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Verdana" w:hAnsi="Verdana"/>
          <w:sz w:val="20"/>
          <w:szCs w:val="20"/>
        </w:rPr>
      </w:pPr>
      <w:r>
        <w:rPr>
          <w:rFonts w:ascii="Verdana" w:hAnsi="Verdana"/>
          <w:sz w:val="20"/>
          <w:szCs w:val="20"/>
        </w:rPr>
      </w:r>
    </w:p>
    <w:p>
      <w:pPr>
        <w:pStyle w:val="Normal"/>
        <w:spacing w:lineRule="auto" w:line="276"/>
        <w:rPr>
          <w:rFonts w:ascii="Verdana" w:hAnsi="Verdana"/>
          <w:sz w:val="20"/>
          <w:szCs w:val="20"/>
        </w:rPr>
      </w:pPr>
      <w:r>
        <w:rPr>
          <w:rFonts w:ascii="Verdana" w:hAnsi="Verdana"/>
          <w:sz w:val="20"/>
          <w:szCs w:val="20"/>
        </w:rPr>
      </w:r>
    </w:p>
    <w:p>
      <w:pPr>
        <w:pStyle w:val="Normal"/>
        <w:spacing w:lineRule="auto" w:line="276"/>
        <w:rPr>
          <w:rFonts w:ascii="Trebuchet MS" w:hAnsi="Trebuchet MS"/>
          <w:sz w:val="20"/>
          <w:szCs w:val="20"/>
        </w:rPr>
      </w:pPr>
      <w:r>
        <w:rPr>
          <w:rFonts w:ascii="Trebuchet MS" w:hAnsi="Trebuchet MS"/>
          <w:sz w:val="20"/>
          <w:szCs w:val="20"/>
        </w:rPr>
      </w:r>
    </w:p>
    <w:p>
      <w:pPr>
        <w:pStyle w:val="Normal"/>
        <w:spacing w:lineRule="auto" w:line="276"/>
        <w:rPr/>
      </w:pPr>
      <w:r>
        <w:rPr>
          <w:rFonts w:ascii="Trebuchet MS" w:hAnsi="Trebuchet MS"/>
          <w:sz w:val="20"/>
          <w:szCs w:val="20"/>
        </w:rPr>
        <w:fldChar w:fldCharType="begin"/>
      </w:r>
      <w:r>
        <w:instrText> TIME \@"d\ MMMM\ yyyy" </w:instrText>
      </w:r>
      <w:r>
        <w:fldChar w:fldCharType="separate"/>
      </w:r>
      <w:r>
        <w:t>11 January 2019</w:t>
      </w:r>
      <w:r>
        <w:fldChar w:fldCharType="end"/>
      </w:r>
    </w:p>
    <w:p>
      <w:pPr>
        <w:pStyle w:val="Normal"/>
        <w:spacing w:lineRule="auto" w:line="276"/>
        <w:rPr>
          <w:rFonts w:ascii="Trebuchet MS" w:hAnsi="Trebuchet MS"/>
          <w:sz w:val="20"/>
          <w:szCs w:val="20"/>
        </w:rPr>
      </w:pPr>
      <w:r>
        <w:rPr>
          <w:rFonts w:ascii="Trebuchet MS" w:hAnsi="Trebuchet MS"/>
          <w:sz w:val="20"/>
          <w:szCs w:val="20"/>
        </w:rPr>
        <w:t>Nummer: 002/YB</w:t>
      </w:r>
    </w:p>
    <w:p>
      <w:pPr>
        <w:pStyle w:val="Normal"/>
        <w:spacing w:lineRule="auto" w:line="276"/>
        <w:rPr>
          <w:rFonts w:ascii="Trebuchet MS" w:hAnsi="Trebuchet MS"/>
          <w:b/>
          <w:b/>
          <w:sz w:val="20"/>
          <w:szCs w:val="20"/>
        </w:rPr>
      </w:pPr>
      <w:r>
        <w:rPr>
          <w:rFonts w:ascii="Trebuchet MS" w:hAnsi="Trebuchet MS"/>
          <w:b/>
          <w:sz w:val="20"/>
          <w:szCs w:val="20"/>
        </w:rPr>
      </w:r>
    </w:p>
    <w:p>
      <w:pPr>
        <w:pStyle w:val="Normal"/>
        <w:spacing w:lineRule="auto" w:line="276"/>
        <w:rPr>
          <w:rFonts w:ascii="Trebuchet MS" w:hAnsi="Trebuchet MS"/>
          <w:b/>
          <w:b/>
          <w:sz w:val="20"/>
          <w:szCs w:val="20"/>
        </w:rPr>
      </w:pPr>
      <w:r>
        <w:rPr>
          <w:rFonts w:ascii="Trebuchet MS" w:hAnsi="Trebuchet MS"/>
          <w:b/>
          <w:sz w:val="20"/>
          <w:szCs w:val="20"/>
        </w:rPr>
      </w:r>
    </w:p>
    <w:p>
      <w:pPr>
        <w:pStyle w:val="Normal"/>
        <w:rPr>
          <w:rFonts w:ascii="Trebuchet MS" w:hAnsi="Trebuchet MS"/>
          <w:b/>
          <w:b/>
        </w:rPr>
      </w:pPr>
      <w:r>
        <w:rPr>
          <w:rFonts w:ascii="Trebuchet MS" w:hAnsi="Trebuchet MS"/>
          <w:b/>
        </w:rPr>
        <w:t>Zaterdag 12 januari:  Open Dag archeologisch onderzoek Bolsward</w:t>
      </w:r>
    </w:p>
    <w:p>
      <w:pPr>
        <w:pStyle w:val="Normal"/>
        <w:rPr>
          <w:rFonts w:ascii="Trebuchet MS" w:hAnsi="Trebuchet MS"/>
          <w:b/>
          <w:b/>
        </w:rPr>
      </w:pPr>
      <w:r>
        <w:rPr>
          <w:rFonts w:ascii="Trebuchet MS" w:hAnsi="Trebuchet MS"/>
          <w:b/>
        </w:rPr>
      </w:r>
    </w:p>
    <w:p>
      <w:pPr>
        <w:pStyle w:val="Normal"/>
        <w:rPr>
          <w:rFonts w:ascii="Trebuchet MS" w:hAnsi="Trebuchet MS"/>
          <w:b/>
          <w:b/>
          <w:sz w:val="20"/>
          <w:szCs w:val="20"/>
        </w:rPr>
      </w:pPr>
      <w:r>
        <w:rPr>
          <w:rFonts w:ascii="Trebuchet MS" w:hAnsi="Trebuchet MS"/>
          <w:b/>
          <w:sz w:val="20"/>
          <w:szCs w:val="20"/>
        </w:rPr>
        <w:t>Het archeologisch onderzoek achter het voormalige stadhuis in Bolsward nadert het einde. Daarom organiseert de gemeente Súdwest-Fryslân een Open Dag, op zaterdag 12 januari. Dit gebeurt in samenwerking met de archeologen van RAAP Adviesbureau, die sinds half november onderzoek doen.</w:t>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t>“</w:t>
      </w:r>
      <w:r>
        <w:rPr>
          <w:rFonts w:ascii="Trebuchet MS" w:hAnsi="Trebuchet MS"/>
          <w:sz w:val="20"/>
          <w:szCs w:val="20"/>
        </w:rPr>
        <w:t>Iedereen die live de hunebedstenen van Bolsward en andere bijzonderheden wil bekijken, is van harte welkom”, zegt gemeentelijk archeoloog Yvonne Boonstra. “We zijn in de afgelopen weken heel wat interessante dingen te weten gekomen over duizend jaar Bolsward op deze plek.”</w:t>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t xml:space="preserve">De onderzoekers vertellen tussen 10.00 en 14.30 uur over de sporen en het vondstmateriaal. Sporen als putten, diverse oude muren en een steiger zijn te bewonderen in het veld. Ook wordt er een selectie van het vondstmateriaal getoond.  </w:t>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t>Bezoekers wordt aangeraden laarzen of ander degelijk schoeisel mee te nemen, want het is modderig op de plek van het onderzoek.</w:t>
      </w:r>
    </w:p>
    <w:p>
      <w:pPr>
        <w:pStyle w:val="Normal"/>
        <w:rPr>
          <w:rFonts w:ascii="Trebuchet MS" w:hAnsi="Trebuchet MS"/>
          <w:sz w:val="20"/>
          <w:szCs w:val="20"/>
        </w:rPr>
      </w:pPr>
      <w:r>
        <w:rPr>
          <w:rFonts w:ascii="Trebuchet MS" w:hAnsi="Trebuchet MS"/>
          <w:sz w:val="20"/>
          <w:szCs w:val="20"/>
        </w:rPr>
      </w:r>
    </w:p>
    <w:p>
      <w:pPr>
        <w:pStyle w:val="Normal"/>
        <w:tabs>
          <w:tab w:val="left" w:pos="6513" w:leader="none"/>
        </w:tabs>
        <w:spacing w:lineRule="auto" w:line="276"/>
        <w:rPr>
          <w:rFonts w:ascii="Trebuchet MS" w:hAnsi="Trebuchet MS" w:cs="Arial"/>
          <w:sz w:val="20"/>
          <w:szCs w:val="20"/>
        </w:rPr>
      </w:pPr>
      <w:r>
        <w:rPr>
          <w:rFonts w:cs="Arial" w:ascii="Trebuchet MS" w:hAnsi="Trebuchet MS"/>
          <w:sz w:val="20"/>
          <w:szCs w:val="20"/>
        </w:rPr>
      </w:r>
    </w:p>
    <w:p>
      <w:pPr>
        <w:pStyle w:val="Normal"/>
        <w:rPr>
          <w:rFonts w:ascii="Trebuchet MS" w:hAnsi="Trebuchet MS"/>
          <w:b/>
          <w:b/>
          <w:sz w:val="20"/>
          <w:szCs w:val="20"/>
        </w:rPr>
      </w:pPr>
      <w:r>
        <w:rPr>
          <w:rFonts w:ascii="Trebuchet MS" w:hAnsi="Trebuchet MS"/>
          <w:b/>
          <w:sz w:val="20"/>
          <w:szCs w:val="20"/>
        </w:rPr>
        <w:t xml:space="preserve">Wanneer: </w:t>
        <w:tab/>
      </w:r>
      <w:r>
        <w:rPr>
          <w:rFonts w:ascii="Trebuchet MS" w:hAnsi="Trebuchet MS"/>
          <w:sz w:val="20"/>
          <w:szCs w:val="20"/>
        </w:rPr>
        <w:t>zaterdag 12 januari</w:t>
      </w:r>
      <w:r>
        <w:rPr>
          <w:rFonts w:ascii="Trebuchet MS" w:hAnsi="Trebuchet MS"/>
          <w:b/>
          <w:sz w:val="20"/>
          <w:szCs w:val="20"/>
        </w:rPr>
        <w:t xml:space="preserve"> </w:t>
      </w:r>
    </w:p>
    <w:p>
      <w:pPr>
        <w:pStyle w:val="Normal"/>
        <w:rPr>
          <w:rFonts w:ascii="Trebuchet MS" w:hAnsi="Trebuchet MS"/>
          <w:sz w:val="20"/>
          <w:szCs w:val="20"/>
        </w:rPr>
      </w:pPr>
      <w:r>
        <w:rPr>
          <w:rFonts w:ascii="Trebuchet MS" w:hAnsi="Trebuchet MS"/>
          <w:b/>
          <w:sz w:val="20"/>
          <w:szCs w:val="20"/>
        </w:rPr>
        <w:t xml:space="preserve">Tijd:  </w:t>
        <w:tab/>
        <w:tab/>
      </w:r>
      <w:r>
        <w:rPr>
          <w:rFonts w:ascii="Trebuchet MS" w:hAnsi="Trebuchet MS"/>
          <w:sz w:val="20"/>
          <w:szCs w:val="20"/>
        </w:rPr>
        <w:t>tussen 10.00 en 14.30 uur</w:t>
      </w:r>
    </w:p>
    <w:p>
      <w:pPr>
        <w:pStyle w:val="Normal"/>
        <w:ind w:left="1416" w:hanging="1416"/>
        <w:rPr>
          <w:rFonts w:ascii="Trebuchet MS" w:hAnsi="Trebuchet MS"/>
          <w:sz w:val="20"/>
          <w:szCs w:val="20"/>
        </w:rPr>
      </w:pPr>
      <w:r>
        <w:rPr>
          <w:rFonts w:ascii="Trebuchet MS" w:hAnsi="Trebuchet MS"/>
          <w:b/>
          <w:sz w:val="20"/>
          <w:szCs w:val="20"/>
        </w:rPr>
        <w:t>Plaats:</w:t>
        <w:tab/>
      </w:r>
      <w:r>
        <w:rPr>
          <w:rFonts w:ascii="Trebuchet MS" w:hAnsi="Trebuchet MS"/>
          <w:sz w:val="20"/>
          <w:szCs w:val="20"/>
        </w:rPr>
        <w:t xml:space="preserve">de ingang van de opgraving is aan de Wipstraat in Bolsward, naast het voormalige stadhuis, te bereiken via de Jongemastraat. </w:t>
      </w:r>
    </w:p>
    <w:p>
      <w:pPr>
        <w:pStyle w:val="Normal"/>
        <w:rPr>
          <w:rFonts w:ascii="Trebuchet MS" w:hAnsi="Trebuchet MS"/>
          <w:b/>
          <w:b/>
          <w:sz w:val="20"/>
          <w:szCs w:val="20"/>
        </w:rPr>
      </w:pPr>
      <w:r>
        <w:rPr>
          <w:rFonts w:ascii="Trebuchet MS" w:hAnsi="Trebuchet MS"/>
          <w:b/>
          <w:sz w:val="20"/>
          <w:szCs w:val="20"/>
        </w:rPr>
      </w:r>
    </w:p>
    <w:p>
      <w:pPr>
        <w:pStyle w:val="Normal"/>
        <w:rPr>
          <w:rFonts w:ascii="Trebuchet MS" w:hAnsi="Trebuchet MS"/>
          <w:sz w:val="20"/>
          <w:szCs w:val="20"/>
        </w:rPr>
      </w:pPr>
      <w:bookmarkStart w:id="0" w:name="_GoBack"/>
      <w:bookmarkEnd w:id="0"/>
      <w:r>
        <w:rPr>
          <w:rFonts w:ascii="Trebuchet MS" w:hAnsi="Trebuchet MS"/>
          <w:sz w:val="20"/>
          <w:szCs w:val="20"/>
        </w:rPr>
        <w:t>Wie met de auto naar Bolsward komt, kan parkeren op Plein 1455.</w:t>
      </w:r>
    </w:p>
    <w:p>
      <w:pPr>
        <w:pStyle w:val="Normal"/>
        <w:spacing w:lineRule="auto" w:line="276"/>
        <w:rPr>
          <w:rFonts w:ascii="Trebuchet MS" w:hAnsi="Trebuchet MS" w:cs="Arial"/>
          <w:sz w:val="20"/>
          <w:szCs w:val="20"/>
        </w:rPr>
      </w:pPr>
      <w:r>
        <w:rPr>
          <w:rFonts w:cs="Arial" w:ascii="Trebuchet MS" w:hAnsi="Trebuchet MS"/>
          <w:sz w:val="20"/>
          <w:szCs w:val="20"/>
        </w:rPr>
      </w:r>
    </w:p>
    <w:p>
      <w:pPr>
        <w:pStyle w:val="Normal"/>
        <w:tabs>
          <w:tab w:val="left" w:pos="708" w:leader="none"/>
          <w:tab w:val="left" w:pos="4102" w:leader="none"/>
        </w:tabs>
        <w:spacing w:lineRule="auto" w:line="276"/>
        <w:rPr>
          <w:rFonts w:ascii="Trebuchet MS" w:hAnsi="Trebuchet MS" w:cs="Arial"/>
          <w:sz w:val="20"/>
          <w:szCs w:val="20"/>
        </w:rPr>
      </w:pPr>
      <w:r>
        <w:rPr>
          <w:rFonts w:cs="Arial" w:ascii="Trebuchet MS" w:hAnsi="Trebuchet MS"/>
          <w:sz w:val="20"/>
          <w:szCs w:val="20"/>
        </w:rPr>
        <w:t xml:space="preserve">  </w:t>
      </w:r>
      <w:r>
        <w:rPr>
          <w:rFonts w:cs="Arial" w:ascii="Trebuchet MS" w:hAnsi="Trebuchet MS"/>
          <w:sz w:val="20"/>
          <w:szCs w:val="20"/>
        </w:rPr>
        <w:tab/>
        <w:t xml:space="preserve"> </w:t>
      </w:r>
    </w:p>
    <w:p>
      <w:pPr>
        <w:pStyle w:val="Normal"/>
        <w:tabs>
          <w:tab w:val="left" w:pos="0" w:leader="none"/>
          <w:tab w:val="left" w:pos="850" w:leader="none"/>
          <w:tab w:val="left" w:pos="1701" w:leader="none"/>
          <w:tab w:val="left" w:pos="2552" w:leader="none"/>
          <w:tab w:val="left" w:pos="3403" w:leader="none"/>
          <w:tab w:val="left" w:pos="4254" w:leader="none"/>
          <w:tab w:val="left" w:pos="5104" w:leader="none"/>
          <w:tab w:val="left" w:pos="5955" w:leader="none"/>
          <w:tab w:val="left" w:pos="6806" w:leader="none"/>
          <w:tab w:val="left" w:pos="7657" w:leader="none"/>
          <w:tab w:val="left" w:pos="8508" w:leader="none"/>
        </w:tabs>
        <w:spacing w:lineRule="auto" w:line="276"/>
        <w:jc w:val="center"/>
        <w:rPr>
          <w:rFonts w:ascii="Trebuchet MS" w:hAnsi="Trebuchet MS"/>
          <w:sz w:val="20"/>
          <w:szCs w:val="20"/>
        </w:rPr>
      </w:pPr>
      <w:r>
        <w:rPr>
          <w:rFonts w:ascii="Trebuchet MS" w:hAnsi="Trebuchet MS"/>
          <w:sz w:val="20"/>
          <w:szCs w:val="20"/>
        </w:rPr>
        <w:t>////////////////////////</w:t>
      </w:r>
    </w:p>
    <w:p>
      <w:pPr>
        <w:pStyle w:val="Normal"/>
        <w:tabs>
          <w:tab w:val="left" w:pos="0" w:leader="none"/>
          <w:tab w:val="left" w:pos="850" w:leader="none"/>
          <w:tab w:val="left" w:pos="1701" w:leader="none"/>
          <w:tab w:val="left" w:pos="2552" w:leader="none"/>
          <w:tab w:val="left" w:pos="3403" w:leader="none"/>
          <w:tab w:val="left" w:pos="4254" w:leader="none"/>
          <w:tab w:val="left" w:pos="5104" w:leader="none"/>
          <w:tab w:val="left" w:pos="5955" w:leader="none"/>
          <w:tab w:val="left" w:pos="6806" w:leader="none"/>
          <w:tab w:val="left" w:pos="7657" w:leader="none"/>
          <w:tab w:val="left" w:pos="8508" w:leader="none"/>
        </w:tabs>
        <w:spacing w:lineRule="auto" w:line="276"/>
        <w:rPr>
          <w:rFonts w:ascii="Trebuchet MS" w:hAnsi="Trebuchet MS"/>
          <w:b/>
          <w:b/>
          <w:sz w:val="20"/>
          <w:szCs w:val="20"/>
        </w:rPr>
      </w:pPr>
      <w:r>
        <w:rPr>
          <w:rFonts w:ascii="Trebuchet MS" w:hAnsi="Trebuchet MS"/>
          <w:b/>
          <w:sz w:val="20"/>
          <w:szCs w:val="20"/>
        </w:rPr>
      </w:r>
    </w:p>
    <w:p>
      <w:pPr>
        <w:pStyle w:val="Normal"/>
        <w:tabs>
          <w:tab w:val="left" w:pos="0" w:leader="none"/>
          <w:tab w:val="left" w:pos="850" w:leader="none"/>
          <w:tab w:val="left" w:pos="1701" w:leader="none"/>
          <w:tab w:val="left" w:pos="2552" w:leader="none"/>
          <w:tab w:val="left" w:pos="3403" w:leader="none"/>
          <w:tab w:val="left" w:pos="4254" w:leader="none"/>
          <w:tab w:val="left" w:pos="5104" w:leader="none"/>
          <w:tab w:val="left" w:pos="5955" w:leader="none"/>
          <w:tab w:val="left" w:pos="6806" w:leader="none"/>
          <w:tab w:val="left" w:pos="7657" w:leader="none"/>
          <w:tab w:val="left" w:pos="8508" w:leader="none"/>
        </w:tabs>
        <w:spacing w:lineRule="auto" w:line="276"/>
        <w:rPr>
          <w:rFonts w:ascii="Trebuchet MS" w:hAnsi="Trebuchet MS"/>
          <w:b/>
          <w:b/>
          <w:sz w:val="20"/>
          <w:szCs w:val="20"/>
        </w:rPr>
      </w:pPr>
      <w:r>
        <w:rPr>
          <w:rFonts w:ascii="Trebuchet MS" w:hAnsi="Trebuchet MS"/>
          <w:b/>
          <w:sz w:val="20"/>
          <w:szCs w:val="20"/>
        </w:rPr>
      </w:r>
    </w:p>
    <w:p>
      <w:pPr>
        <w:pStyle w:val="Normal"/>
        <w:rPr>
          <w:rFonts w:ascii="Trebuchet MS" w:hAnsi="Trebuchet MS"/>
          <w:b/>
          <w:b/>
          <w:bCs/>
          <w:sz w:val="20"/>
          <w:szCs w:val="20"/>
        </w:rPr>
      </w:pPr>
      <w:r>
        <w:rPr>
          <w:rFonts w:ascii="Trebuchet MS" w:hAnsi="Trebuchet MS"/>
          <w:b/>
          <w:bCs/>
          <w:sz w:val="20"/>
          <w:szCs w:val="20"/>
        </w:rPr>
        <w:t>Noot voor de redactie</w:t>
      </w:r>
    </w:p>
    <w:p>
      <w:pPr>
        <w:pStyle w:val="Normal"/>
        <w:rPr>
          <w:rFonts w:ascii="Trebuchet MS" w:hAnsi="Trebuchet MS"/>
          <w:sz w:val="20"/>
          <w:szCs w:val="20"/>
        </w:rPr>
      </w:pPr>
      <w:r>
        <w:rPr>
          <w:rFonts w:ascii="Trebuchet MS" w:hAnsi="Trebuchet MS"/>
          <w:sz w:val="20"/>
          <w:szCs w:val="20"/>
        </w:rPr>
        <w:t>Bel voor meer informatie met de perstelefoon van de gemeente Súdwest-Fryslân: 0515 - 48 45 48. Of stuur een e-mail naar pers@sudwestfryslan.nl.</w:t>
      </w:r>
    </w:p>
    <w:p>
      <w:pPr>
        <w:pStyle w:val="Normal"/>
        <w:rPr/>
      </w:pPr>
      <w:r>
        <w:rPr/>
      </w:r>
    </w:p>
    <w:sectPr>
      <w:headerReference w:type="default" r:id="rId2"/>
      <w:footerReference w:type="default" r:id="rId3"/>
      <w:type w:val="nextPage"/>
      <w:pgSz w:w="11906" w:h="16838"/>
      <w:pgMar w:left="1417" w:right="926" w:header="708"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 w:name="Verdana">
    <w:charset w:val="01"/>
    <w:family w:val="roman"/>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tabs>
        <w:tab w:val="center" w:pos="2977" w:leader="none"/>
        <w:tab w:val="right" w:pos="9072" w:leader="none"/>
      </w:tabs>
      <w:jc w:val="both"/>
      <w:rPr>
        <w:rFonts w:ascii="Trebuchet MS" w:hAnsi="Trebuchet MS"/>
        <w:color w:val="C0C0C0"/>
        <w:sz w:val="16"/>
        <w:szCs w:val="16"/>
      </w:rPr>
    </w:pPr>
    <w:r>
      <w:rPr>
        <w:rFonts w:ascii="Trebuchet MS" w:hAnsi="Trebuchet MS"/>
        <w:color w:val="C0C0C0"/>
        <w:sz w:val="16"/>
        <w:szCs w:val="16"/>
      </w:rPr>
      <w:t>Gemeente  S</w:t>
    </w:r>
    <w:r>
      <w:rPr>
        <w:rFonts w:cs="Arial" w:ascii="Trebuchet MS" w:hAnsi="Trebuchet MS"/>
        <w:color w:val="C0C0C0"/>
        <w:sz w:val="16"/>
        <w:szCs w:val="16"/>
      </w:rPr>
      <w:t>ú</w:t>
    </w:r>
    <w:r>
      <w:rPr>
        <w:rFonts w:ascii="Trebuchet MS" w:hAnsi="Trebuchet MS"/>
        <w:color w:val="C0C0C0"/>
        <w:sz w:val="16"/>
        <w:szCs w:val="16"/>
      </w:rPr>
      <w:t>dwest-Frysl</w:t>
    </w:r>
    <w:r>
      <w:rPr>
        <w:rFonts w:cs="Arial" w:ascii="Trebuchet MS" w:hAnsi="Trebuchet MS"/>
        <w:color w:val="C0C0C0"/>
        <w:sz w:val="16"/>
        <w:szCs w:val="16"/>
      </w:rPr>
      <w:t>â</w:t>
    </w:r>
    <w:r>
      <w:rPr>
        <w:rFonts w:ascii="Trebuchet MS" w:hAnsi="Trebuchet MS"/>
        <w:color w:val="C0C0C0"/>
        <w:sz w:val="16"/>
        <w:szCs w:val="16"/>
      </w:rPr>
      <w:t>n</w:t>
      <w:tab/>
      <w:t xml:space="preserve">                      14 0515                         pers @SWFryslan                          </w:t>
      <w:tab/>
      <w:t xml:space="preserve">www.sudwestfryslan.nl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95" w:leader="none"/>
      </w:tabs>
      <w:spacing w:before="240" w:after="60"/>
      <w:rPr>
        <w:rFonts w:ascii="Trebuchet MS" w:hAnsi="Trebuchet MS"/>
        <w:sz w:val="36"/>
      </w:rPr>
    </w:pPr>
    <w:r>
      <w:rPr/>
      <w:drawing>
        <wp:inline distT="0" distB="0" distL="0" distR="0">
          <wp:extent cx="3849370" cy="571500"/>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1"/>
                  <a:stretch>
                    <a:fillRect/>
                  </a:stretch>
                </pic:blipFill>
                <pic:spPr bwMode="auto">
                  <a:xfrm>
                    <a:off x="0" y="0"/>
                    <a:ext cx="3849370" cy="571500"/>
                  </a:xfrm>
                  <a:prstGeom prst="rect">
                    <a:avLst/>
                  </a:prstGeom>
                </pic:spPr>
              </pic:pic>
            </a:graphicData>
          </a:graphic>
        </wp:inline>
      </w:drawing>
    </w:r>
    <w:r>
      <w:rPr>
        <w:rFonts w:ascii="Trebuchet MS" w:hAnsi="Trebuchet MS"/>
        <w:sz w:val="36"/>
      </w:rPr>
      <w:tab/>
      <w:tab/>
    </w:r>
  </w:p>
  <w:p>
    <w:pPr>
      <w:pStyle w:val="Kop1"/>
      <w:tabs>
        <w:tab w:val="left" w:pos="7500" w:leader="none"/>
      </w:tabs>
      <w:rPr>
        <w:rFonts w:ascii="Trebuchet MS" w:hAnsi="Trebuchet MS"/>
      </w:rPr>
    </w:pPr>
    <w:r>
      <w:rPr>
        <w:rFonts w:ascii="Trebuchet MS" w:hAnsi="Trebuchet MS"/>
      </w:rPr>
      <w:tab/>
    </w:r>
    <w:r>
      <w:rPr>
        <w:rFonts w:ascii="Trebuchet MS" w:hAnsi="Trebuchet MS"/>
        <w:sz w:val="36"/>
      </w:rPr>
      <w:br/>
    </w:r>
    <w:r>
      <w:rPr>
        <w:rFonts w:ascii="Trebuchet MS" w:hAnsi="Trebuchet MS"/>
      </w:rPr>
      <w:t xml:space="preserve">     Uitnodiging</w:t>
    </w:r>
  </w:p>
  <w:p>
    <w:pPr>
      <w:pStyle w:val="Normal"/>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2242c"/>
    <w:pPr>
      <w:widowControl/>
      <w:bidi w:val="0"/>
      <w:jc w:val="left"/>
    </w:pPr>
    <w:rPr>
      <w:rFonts w:ascii="Times New Roman" w:hAnsi="Times New Roman" w:eastAsia="Times New Roman" w:cs="Times New Roman"/>
      <w:color w:val="auto"/>
      <w:sz w:val="24"/>
      <w:szCs w:val="24"/>
      <w:lang w:val="nl-NL" w:eastAsia="nl-NL" w:bidi="ar-SA"/>
    </w:rPr>
  </w:style>
  <w:style w:type="paragraph" w:styleId="Kop1">
    <w:name w:val="Heading 1"/>
    <w:basedOn w:val="Normal"/>
    <w:next w:val="Normal"/>
    <w:qFormat/>
    <w:rsid w:val="000d5f81"/>
    <w:pPr>
      <w:keepNext/>
      <w:spacing w:before="240" w:after="60"/>
      <w:outlineLvl w:val="0"/>
    </w:pPr>
    <w:rPr>
      <w:rFonts w:ascii="Arial" w:hAnsi="Arial" w:cs="Arial"/>
      <w:b/>
      <w:bCs/>
      <w:sz w:val="32"/>
      <w:szCs w:val="32"/>
    </w:rPr>
  </w:style>
  <w:style w:type="paragraph" w:styleId="Kop3">
    <w:name w:val="Heading 3"/>
    <w:basedOn w:val="Normal"/>
    <w:next w:val="Normal"/>
    <w:qFormat/>
    <w:rsid w:val="000d5f8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rsid w:val="00637530"/>
    <w:rPr>
      <w:color w:val="0000FF"/>
      <w:u w:val="single"/>
    </w:rPr>
  </w:style>
  <w:style w:type="character" w:styleId="VoettekstChar" w:customStyle="1">
    <w:name w:val="Voettekst Char"/>
    <w:basedOn w:val="DefaultParagraphFont"/>
    <w:link w:val="Voettekst"/>
    <w:qFormat/>
    <w:rsid w:val="00c72d43"/>
    <w:rPr>
      <w:sz w:val="24"/>
      <w:szCs w:val="24"/>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Kop">
    <w:name w:val="Kop"/>
    <w:basedOn w:val="Normal"/>
    <w:next w:val="Tekstblok"/>
    <w:qFormat/>
    <w:pPr>
      <w:keepNext/>
      <w:spacing w:before="240" w:after="120"/>
    </w:pPr>
    <w:rPr>
      <w:rFonts w:ascii="Liberation Sans" w:hAnsi="Liberation Sans" w:eastAsia="Noto Sans CJK SC Regular" w:cs="Free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FreeSans"/>
    </w:rPr>
  </w:style>
  <w:style w:type="paragraph" w:styleId="Bijschrift">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Koptekst">
    <w:name w:val="Header"/>
    <w:basedOn w:val="Normal"/>
    <w:rsid w:val="00637530"/>
    <w:pPr>
      <w:tabs>
        <w:tab w:val="center" w:pos="4536" w:leader="none"/>
        <w:tab w:val="right" w:pos="9072" w:leader="none"/>
      </w:tabs>
    </w:pPr>
    <w:rPr/>
  </w:style>
  <w:style w:type="paragraph" w:styleId="Voettekst">
    <w:name w:val="Footer"/>
    <w:basedOn w:val="Normal"/>
    <w:link w:val="VoettekstChar"/>
    <w:rsid w:val="00637530"/>
    <w:pPr>
      <w:tabs>
        <w:tab w:val="center" w:pos="4536" w:leader="none"/>
        <w:tab w:val="right" w:pos="9072" w:leader="none"/>
      </w:tabs>
    </w:pPr>
    <w:rPr/>
  </w:style>
  <w:style w:type="paragraph" w:styleId="BalloonText">
    <w:name w:val="Balloon Text"/>
    <w:basedOn w:val="Normal"/>
    <w:semiHidden/>
    <w:qFormat/>
    <w:rsid w:val="00044046"/>
    <w:pPr/>
    <w:rPr>
      <w:rFonts w:ascii="Tahoma" w:hAnsi="Tahoma" w:cs="Tahoma"/>
      <w:sz w:val="16"/>
      <w:szCs w:val="16"/>
    </w:rPr>
  </w:style>
  <w:style w:type="paragraph" w:styleId="BodyText3">
    <w:name w:val="Body Text 3"/>
    <w:basedOn w:val="Normal"/>
    <w:qFormat/>
    <w:rsid w:val="00ab0482"/>
    <w:pPr/>
    <w:rPr>
      <w:rFonts w:ascii="Arial" w:hAnsi="Arial" w:cs="Arial"/>
      <w:b/>
      <w:bCs/>
      <w:sz w:val="22"/>
      <w:szCs w:val="22"/>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LibreOffice/5.1.6.2$Linux_X86_64 LibreOffice_project/10m0$Build-2</Application>
  <Pages>1</Pages>
  <Words>223</Words>
  <CharactersWithSpaces>1298</CharactersWithSpaces>
  <Paragraphs>10</Paragraphs>
  <Company>Breukelen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2019-01-10T12:43:00Z</dcterms:created>
  <dc:creator>Gbij</dc:creator>
  <dc:description/>
  <dc:language>nl-NL</dc:language>
  <cp:lastModifiedBy>Louis Westhof</cp:lastModifiedBy>
  <cp:lastPrinted>2013-11-01T15:47:00Z</cp:lastPrinted>
  <dcterms:modified xsi:type="dcterms:W3CDTF">2019-01-10T14:36:00Z</dcterms:modified>
  <cp:revision>6</cp:revision>
  <dc:subject/>
  <dc:title>AGENDA PROJECTGROEP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Breukelen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